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452C"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b/>
          <w:bCs/>
          <w:color w:val="333333"/>
          <w:sz w:val="20"/>
          <w:szCs w:val="20"/>
        </w:rPr>
        <w:t>How Look Inside the Book works</w:t>
      </w:r>
      <w:r w:rsidRPr="005247A6">
        <w:rPr>
          <w:rFonts w:ascii="Arial" w:eastAsia="Times New Roman" w:hAnsi="Arial" w:cs="Arial"/>
          <w:color w:val="333333"/>
          <w:sz w:val="20"/>
          <w:szCs w:val="20"/>
        </w:rPr>
        <w:t>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Once you publish your book, it takes a few days for the Look Inside feature to display on Amazon. If you make updates to your book, it also takes a few days for the updates to appear in Look Inside.</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Timelines and amount vary by type of book: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r>
      <w:r w:rsidRPr="005247A6">
        <w:rPr>
          <w:rFonts w:ascii="Arial" w:eastAsia="Times New Roman" w:hAnsi="Arial" w:cs="Arial"/>
          <w:b/>
          <w:bCs/>
          <w:color w:val="333333"/>
          <w:sz w:val="20"/>
          <w:szCs w:val="20"/>
        </w:rPr>
        <w:t>Timelines:</w:t>
      </w:r>
      <w:r w:rsidRPr="005247A6">
        <w:rPr>
          <w:rFonts w:ascii="Arial" w:eastAsia="Times New Roman" w:hAnsi="Arial" w:cs="Arial"/>
          <w:color w:val="333333"/>
          <w:sz w:val="20"/>
          <w:szCs w:val="20"/>
        </w:rPr>
        <w:t>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r>
    </w:p>
    <w:p w14:paraId="6AE64FB8" w14:textId="77777777" w:rsidR="005247A6" w:rsidRPr="005247A6" w:rsidRDefault="005247A6" w:rsidP="005247A6">
      <w:pPr>
        <w:numPr>
          <w:ilvl w:val="0"/>
          <w:numId w:val="1"/>
        </w:numPr>
        <w:spacing w:line="285" w:lineRule="atLeast"/>
        <w:ind w:left="990"/>
        <w:rPr>
          <w:rFonts w:ascii="Arial" w:eastAsia="Times New Roman" w:hAnsi="Arial" w:cs="Arial"/>
          <w:color w:val="333333"/>
          <w:sz w:val="20"/>
          <w:szCs w:val="20"/>
        </w:rPr>
      </w:pPr>
      <w:r w:rsidRPr="005247A6">
        <w:rPr>
          <w:rFonts w:ascii="Arial" w:eastAsia="Times New Roman" w:hAnsi="Arial" w:cs="Arial"/>
          <w:color w:val="333333"/>
          <w:sz w:val="20"/>
          <w:szCs w:val="20"/>
        </w:rPr>
        <w:t>Paperback: 9 -10 business days</w:t>
      </w:r>
    </w:p>
    <w:p w14:paraId="208D4287" w14:textId="77777777" w:rsidR="005247A6" w:rsidRPr="005247A6" w:rsidRDefault="005247A6" w:rsidP="005247A6">
      <w:pPr>
        <w:numPr>
          <w:ilvl w:val="0"/>
          <w:numId w:val="1"/>
        </w:numPr>
        <w:spacing w:line="285" w:lineRule="atLeast"/>
        <w:ind w:left="990"/>
        <w:rPr>
          <w:rFonts w:ascii="Arial" w:eastAsia="Times New Roman" w:hAnsi="Arial" w:cs="Arial"/>
          <w:color w:val="333333"/>
          <w:sz w:val="20"/>
          <w:szCs w:val="20"/>
        </w:rPr>
      </w:pPr>
      <w:proofErr w:type="spellStart"/>
      <w:r w:rsidRPr="005247A6">
        <w:rPr>
          <w:rFonts w:ascii="Arial" w:eastAsia="Times New Roman" w:hAnsi="Arial" w:cs="Arial"/>
          <w:color w:val="333333"/>
          <w:sz w:val="20"/>
          <w:szCs w:val="20"/>
        </w:rPr>
        <w:t>Ebook</w:t>
      </w:r>
      <w:proofErr w:type="spellEnd"/>
      <w:r w:rsidRPr="005247A6">
        <w:rPr>
          <w:rFonts w:ascii="Arial" w:eastAsia="Times New Roman" w:hAnsi="Arial" w:cs="Arial"/>
          <w:color w:val="333333"/>
          <w:sz w:val="20"/>
          <w:szCs w:val="20"/>
        </w:rPr>
        <w:t>: 7-8 business days from the release date</w:t>
      </w:r>
    </w:p>
    <w:p w14:paraId="663DF21C"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r>
      <w:r w:rsidRPr="005247A6">
        <w:rPr>
          <w:rFonts w:ascii="Arial" w:eastAsia="Times New Roman" w:hAnsi="Arial" w:cs="Arial"/>
          <w:b/>
          <w:bCs/>
          <w:color w:val="333333"/>
          <w:sz w:val="20"/>
          <w:szCs w:val="20"/>
        </w:rPr>
        <w:t>Amount Shown</w:t>
      </w:r>
      <w:r w:rsidRPr="005247A6">
        <w:rPr>
          <w:rFonts w:ascii="Arial" w:eastAsia="Times New Roman" w:hAnsi="Arial" w:cs="Arial"/>
          <w:color w:val="333333"/>
          <w:sz w:val="20"/>
          <w:szCs w:val="20"/>
        </w:rPr>
        <w:t> </w:t>
      </w:r>
    </w:p>
    <w:p w14:paraId="717DF76F"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t>By default, 10% of your book will appear in the Look Inside feature. However, you can choose between the minimum and maximum percentage shown below.</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r>
      <w:r w:rsidRPr="005247A6">
        <w:rPr>
          <w:rFonts w:ascii="Arial" w:eastAsia="Times New Roman" w:hAnsi="Arial" w:cs="Arial"/>
          <w:b/>
          <w:bCs/>
          <w:color w:val="333333"/>
          <w:sz w:val="20"/>
          <w:szCs w:val="20"/>
        </w:rPr>
        <w:t>Note:</w:t>
      </w:r>
      <w:r w:rsidRPr="005247A6">
        <w:rPr>
          <w:rFonts w:ascii="Arial" w:eastAsia="Times New Roman" w:hAnsi="Arial" w:cs="Arial"/>
          <w:color w:val="333333"/>
          <w:sz w:val="20"/>
          <w:szCs w:val="20"/>
        </w:rPr>
        <w:t> If you unpublish and republish your book, the amount shown resets to the default 10%.</w:t>
      </w:r>
      <w:r w:rsidRPr="005247A6">
        <w:rPr>
          <w:rFonts w:ascii="Arial" w:eastAsia="Times New Roman" w:hAnsi="Arial" w:cs="Arial"/>
          <w:color w:val="333333"/>
          <w:sz w:val="20"/>
          <w:szCs w:val="20"/>
        </w:rPr>
        <w:br/>
      </w:r>
    </w:p>
    <w:tbl>
      <w:tblPr>
        <w:tblW w:w="21600" w:type="dxa"/>
        <w:tblInd w:w="-1448" w:type="dxa"/>
        <w:tblBorders>
          <w:top w:val="outset" w:sz="6" w:space="0" w:color="auto"/>
          <w:left w:val="outset" w:sz="6" w:space="0" w:color="auto"/>
          <w:bottom w:val="outset" w:sz="6" w:space="0" w:color="auto"/>
          <w:right w:val="outset" w:sz="6" w:space="0" w:color="auto"/>
        </w:tblBorders>
        <w:tblCellMar>
          <w:top w:w="260" w:type="dxa"/>
          <w:left w:w="260" w:type="dxa"/>
          <w:bottom w:w="260" w:type="dxa"/>
          <w:right w:w="260" w:type="dxa"/>
        </w:tblCellMar>
        <w:tblLook w:val="04A0" w:firstRow="1" w:lastRow="0" w:firstColumn="1" w:lastColumn="0" w:noHBand="0" w:noVBand="1"/>
      </w:tblPr>
      <w:tblGrid>
        <w:gridCol w:w="7200"/>
        <w:gridCol w:w="7200"/>
        <w:gridCol w:w="7200"/>
      </w:tblGrid>
      <w:tr w:rsidR="005247A6" w:rsidRPr="005247A6" w14:paraId="6C3BC20C" w14:textId="77777777" w:rsidTr="009E395E">
        <w:tc>
          <w:tcPr>
            <w:tcW w:w="500" w:type="pct"/>
            <w:tcBorders>
              <w:top w:val="outset" w:sz="6" w:space="0" w:color="auto"/>
              <w:left w:val="outset" w:sz="6" w:space="0" w:color="auto"/>
              <w:bottom w:val="outset" w:sz="6" w:space="0" w:color="auto"/>
              <w:right w:val="outset" w:sz="6" w:space="0" w:color="auto"/>
            </w:tcBorders>
            <w:tcMar>
              <w:top w:w="0" w:type="dxa"/>
              <w:left w:w="0" w:type="dxa"/>
              <w:bottom w:w="45" w:type="dxa"/>
              <w:right w:w="45" w:type="dxa"/>
            </w:tcMar>
            <w:hideMark/>
          </w:tcPr>
          <w:p w14:paraId="088A404F"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b/>
                <w:bCs/>
              </w:rPr>
              <w:t>Type</w:t>
            </w:r>
          </w:p>
        </w:tc>
        <w:tc>
          <w:tcPr>
            <w:tcW w:w="500" w:type="pct"/>
            <w:tcBorders>
              <w:top w:val="outset" w:sz="6" w:space="0" w:color="auto"/>
              <w:left w:val="outset" w:sz="6" w:space="0" w:color="auto"/>
              <w:bottom w:val="outset" w:sz="6" w:space="0" w:color="auto"/>
              <w:right w:val="outset" w:sz="6" w:space="0" w:color="auto"/>
            </w:tcBorders>
            <w:tcMar>
              <w:top w:w="0" w:type="dxa"/>
              <w:left w:w="45" w:type="dxa"/>
              <w:bottom w:w="45" w:type="dxa"/>
              <w:right w:w="45" w:type="dxa"/>
            </w:tcMar>
            <w:hideMark/>
          </w:tcPr>
          <w:p w14:paraId="3AD1C83A"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b/>
                <w:bCs/>
              </w:rPr>
              <w:t>Minimum</w:t>
            </w:r>
          </w:p>
        </w:tc>
        <w:tc>
          <w:tcPr>
            <w:tcW w:w="500" w:type="pct"/>
            <w:tcBorders>
              <w:top w:val="outset" w:sz="6" w:space="0" w:color="auto"/>
              <w:left w:val="outset" w:sz="6" w:space="0" w:color="auto"/>
              <w:bottom w:val="outset" w:sz="6" w:space="0" w:color="auto"/>
              <w:right w:val="outset" w:sz="6" w:space="0" w:color="auto"/>
            </w:tcBorders>
            <w:tcMar>
              <w:top w:w="0" w:type="dxa"/>
              <w:left w:w="45" w:type="dxa"/>
              <w:bottom w:w="45" w:type="dxa"/>
              <w:right w:w="0" w:type="dxa"/>
            </w:tcMar>
            <w:hideMark/>
          </w:tcPr>
          <w:p w14:paraId="1CFB3562"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b/>
                <w:bCs/>
              </w:rPr>
              <w:t>Maximum</w:t>
            </w:r>
          </w:p>
        </w:tc>
      </w:tr>
      <w:tr w:rsidR="005247A6" w:rsidRPr="005247A6" w14:paraId="2066A68F" w14:textId="77777777" w:rsidTr="009E395E">
        <w:tc>
          <w:tcPr>
            <w:tcW w:w="500" w:type="pct"/>
            <w:tcBorders>
              <w:top w:val="outset" w:sz="6" w:space="0" w:color="auto"/>
              <w:left w:val="outset" w:sz="6" w:space="0" w:color="auto"/>
              <w:bottom w:val="outset" w:sz="6" w:space="0" w:color="auto"/>
              <w:right w:val="outset" w:sz="6" w:space="0" w:color="auto"/>
            </w:tcBorders>
            <w:tcMar>
              <w:top w:w="45" w:type="dxa"/>
              <w:left w:w="0" w:type="dxa"/>
              <w:bottom w:w="45" w:type="dxa"/>
              <w:right w:w="45" w:type="dxa"/>
            </w:tcMar>
            <w:hideMark/>
          </w:tcPr>
          <w:p w14:paraId="4B903135"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br/>
              <w:t>Fixed layout / Reflowable (eBook)</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5BC98FD"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t>5% </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0" w:type="dxa"/>
            </w:tcMar>
            <w:hideMark/>
          </w:tcPr>
          <w:p w14:paraId="5F4620D6"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t>45% </w:t>
            </w:r>
          </w:p>
        </w:tc>
      </w:tr>
      <w:tr w:rsidR="005247A6" w:rsidRPr="005247A6" w14:paraId="5D84132E" w14:textId="77777777" w:rsidTr="009E395E">
        <w:tc>
          <w:tcPr>
            <w:tcW w:w="500" w:type="pct"/>
            <w:tcBorders>
              <w:top w:val="outset" w:sz="6" w:space="0" w:color="auto"/>
              <w:left w:val="outset" w:sz="6" w:space="0" w:color="auto"/>
              <w:bottom w:val="outset" w:sz="6" w:space="0" w:color="auto"/>
              <w:right w:val="outset" w:sz="6" w:space="0" w:color="auto"/>
            </w:tcBorders>
            <w:tcMar>
              <w:top w:w="45" w:type="dxa"/>
              <w:left w:w="0" w:type="dxa"/>
              <w:bottom w:w="45" w:type="dxa"/>
              <w:right w:w="45" w:type="dxa"/>
            </w:tcMar>
            <w:hideMark/>
          </w:tcPr>
          <w:p w14:paraId="1D10763F"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br/>
              <w:t>Print replica (eBook)</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B950E81"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t>10% </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0" w:type="dxa"/>
            </w:tcMar>
            <w:hideMark/>
          </w:tcPr>
          <w:p w14:paraId="405A2682"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t>40% </w:t>
            </w:r>
          </w:p>
        </w:tc>
      </w:tr>
      <w:tr w:rsidR="005247A6" w:rsidRPr="005247A6" w14:paraId="28BE6C5A" w14:textId="77777777" w:rsidTr="009E395E">
        <w:tc>
          <w:tcPr>
            <w:tcW w:w="500" w:type="pct"/>
            <w:tcBorders>
              <w:top w:val="outset" w:sz="6" w:space="0" w:color="auto"/>
              <w:left w:val="outset" w:sz="6" w:space="0" w:color="auto"/>
              <w:bottom w:val="outset" w:sz="6" w:space="0" w:color="auto"/>
              <w:right w:val="outset" w:sz="6" w:space="0" w:color="auto"/>
            </w:tcBorders>
            <w:tcMar>
              <w:top w:w="45" w:type="dxa"/>
              <w:left w:w="0" w:type="dxa"/>
              <w:bottom w:w="0" w:type="dxa"/>
              <w:right w:w="45" w:type="dxa"/>
            </w:tcMar>
            <w:hideMark/>
          </w:tcPr>
          <w:p w14:paraId="2EE0B044"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br/>
              <w:t>Paperbacks</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0" w:type="dxa"/>
              <w:right w:w="45" w:type="dxa"/>
            </w:tcMar>
            <w:hideMark/>
          </w:tcPr>
          <w:p w14:paraId="7CD6F166"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t>10% </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0" w:type="dxa"/>
              <w:right w:w="0" w:type="dxa"/>
            </w:tcMar>
            <w:hideMark/>
          </w:tcPr>
          <w:p w14:paraId="5CF7C7F2" w14:textId="77777777" w:rsidR="005247A6" w:rsidRPr="005247A6" w:rsidRDefault="005247A6" w:rsidP="005247A6">
            <w:pPr>
              <w:spacing w:after="270"/>
              <w:jc w:val="center"/>
              <w:rPr>
                <w:rFonts w:ascii="Times New Roman" w:eastAsia="Times New Roman" w:hAnsi="Times New Roman" w:cs="Times New Roman"/>
              </w:rPr>
            </w:pPr>
            <w:r w:rsidRPr="005247A6">
              <w:rPr>
                <w:rFonts w:ascii="Times New Roman" w:eastAsia="Times New Roman" w:hAnsi="Times New Roman" w:cs="Times New Roman"/>
              </w:rPr>
              <w:t>80% </w:t>
            </w:r>
          </w:p>
        </w:tc>
      </w:tr>
    </w:tbl>
    <w:p w14:paraId="2C4F7F94"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t>Please </w:t>
      </w:r>
      <w:r w:rsidRPr="005247A6">
        <w:rPr>
          <w:rFonts w:ascii="Arial" w:eastAsia="Times New Roman" w:hAnsi="Arial" w:cs="Arial"/>
          <w:b/>
          <w:bCs/>
          <w:color w:val="333333"/>
          <w:sz w:val="20"/>
          <w:szCs w:val="20"/>
        </w:rPr>
        <w:t>note</w:t>
      </w:r>
      <w:r w:rsidRPr="005247A6">
        <w:rPr>
          <w:rFonts w:ascii="Arial" w:eastAsia="Times New Roman" w:hAnsi="Arial" w:cs="Arial"/>
          <w:color w:val="333333"/>
          <w:sz w:val="20"/>
          <w:szCs w:val="20"/>
        </w:rPr>
        <w:t> the following limitations for Look Inside the Book:</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r>
    </w:p>
    <w:p w14:paraId="00DE242A" w14:textId="77777777" w:rsidR="005247A6" w:rsidRPr="005247A6" w:rsidRDefault="005247A6" w:rsidP="005247A6">
      <w:pPr>
        <w:numPr>
          <w:ilvl w:val="0"/>
          <w:numId w:val="2"/>
        </w:numPr>
        <w:spacing w:line="285" w:lineRule="atLeast"/>
        <w:ind w:left="990"/>
        <w:rPr>
          <w:rFonts w:ascii="Arial" w:eastAsia="Times New Roman" w:hAnsi="Arial" w:cs="Arial"/>
          <w:color w:val="333333"/>
          <w:sz w:val="20"/>
          <w:szCs w:val="20"/>
        </w:rPr>
      </w:pPr>
      <w:r w:rsidRPr="005247A6">
        <w:rPr>
          <w:rFonts w:ascii="Arial" w:eastAsia="Times New Roman" w:hAnsi="Arial" w:cs="Arial"/>
          <w:color w:val="333333"/>
          <w:sz w:val="20"/>
          <w:szCs w:val="20"/>
        </w:rPr>
        <w:t>It isn’t possible to select specific pages or chapters to appear in Look Inside.</w:t>
      </w:r>
    </w:p>
    <w:p w14:paraId="651E191A" w14:textId="77777777" w:rsidR="005247A6" w:rsidRPr="005247A6" w:rsidRDefault="005247A6" w:rsidP="005247A6">
      <w:pPr>
        <w:numPr>
          <w:ilvl w:val="0"/>
          <w:numId w:val="2"/>
        </w:numPr>
        <w:spacing w:line="285" w:lineRule="atLeast"/>
        <w:ind w:left="990"/>
        <w:rPr>
          <w:rFonts w:ascii="Arial" w:eastAsia="Times New Roman" w:hAnsi="Arial" w:cs="Arial"/>
          <w:color w:val="333333"/>
          <w:sz w:val="20"/>
          <w:szCs w:val="20"/>
        </w:rPr>
      </w:pPr>
      <w:r w:rsidRPr="005247A6">
        <w:rPr>
          <w:rFonts w:ascii="Arial" w:eastAsia="Times New Roman" w:hAnsi="Arial" w:cs="Arial"/>
          <w:color w:val="333333"/>
          <w:sz w:val="20"/>
          <w:szCs w:val="20"/>
        </w:rPr>
        <w:t>The Look Inside feature can’t be adjusted for books in landscape, or right-to-left orientation.</w:t>
      </w:r>
    </w:p>
    <w:p w14:paraId="4EB5DCFA" w14:textId="77777777" w:rsidR="005247A6" w:rsidRPr="005247A6" w:rsidRDefault="005247A6" w:rsidP="005247A6">
      <w:pPr>
        <w:numPr>
          <w:ilvl w:val="0"/>
          <w:numId w:val="2"/>
        </w:numPr>
        <w:spacing w:line="285" w:lineRule="atLeast"/>
        <w:ind w:left="990"/>
        <w:rPr>
          <w:rFonts w:ascii="Arial" w:eastAsia="Times New Roman" w:hAnsi="Arial" w:cs="Arial"/>
          <w:color w:val="333333"/>
          <w:sz w:val="20"/>
          <w:szCs w:val="20"/>
        </w:rPr>
      </w:pPr>
      <w:r w:rsidRPr="005247A6">
        <w:rPr>
          <w:rFonts w:ascii="Arial" w:eastAsia="Times New Roman" w:hAnsi="Arial" w:cs="Arial"/>
          <w:color w:val="333333"/>
          <w:sz w:val="20"/>
          <w:szCs w:val="20"/>
        </w:rPr>
        <w:t>TPZ, MOP, REF MAG, books created from a print replica, and reflowable books published in Japanese aren’t supported.</w:t>
      </w:r>
    </w:p>
    <w:p w14:paraId="31EB42A8"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r>
      <w:r w:rsidRPr="005247A6">
        <w:rPr>
          <w:rFonts w:ascii="Arial" w:eastAsia="Times New Roman" w:hAnsi="Arial" w:cs="Arial"/>
          <w:b/>
          <w:bCs/>
          <w:color w:val="333333"/>
          <w:sz w:val="20"/>
          <w:szCs w:val="20"/>
        </w:rPr>
        <w:t>Benefits of Look Inside the Book:</w:t>
      </w:r>
      <w:r w:rsidRPr="005247A6">
        <w:rPr>
          <w:rFonts w:ascii="Arial" w:eastAsia="Times New Roman" w:hAnsi="Arial" w:cs="Arial"/>
          <w:color w:val="333333"/>
          <w:sz w:val="20"/>
          <w:szCs w:val="20"/>
        </w:rPr>
        <w:t>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Look Inside the Book helps sell more of your books in three primary ways:</w:t>
      </w:r>
    </w:p>
    <w:p w14:paraId="2968E6B9" w14:textId="77777777" w:rsidR="005247A6" w:rsidRPr="005247A6" w:rsidRDefault="005247A6" w:rsidP="005247A6">
      <w:pPr>
        <w:numPr>
          <w:ilvl w:val="0"/>
          <w:numId w:val="3"/>
        </w:numPr>
        <w:spacing w:line="285" w:lineRule="atLeast"/>
        <w:ind w:left="990"/>
        <w:rPr>
          <w:rFonts w:ascii="Arial" w:eastAsia="Times New Roman" w:hAnsi="Arial" w:cs="Arial"/>
          <w:color w:val="333333"/>
          <w:sz w:val="20"/>
          <w:szCs w:val="20"/>
        </w:rPr>
      </w:pPr>
      <w:hyperlink r:id="rId5" w:anchor="sampling" w:tgtFrame="_blank" w:history="1">
        <w:r w:rsidRPr="005247A6">
          <w:rPr>
            <w:rFonts w:ascii="Arial" w:eastAsia="Times New Roman" w:hAnsi="Arial" w:cs="Arial"/>
            <w:color w:val="007EB9"/>
            <w:sz w:val="20"/>
            <w:szCs w:val="20"/>
            <w:u w:val="single"/>
          </w:rPr>
          <w:t>Point-of-Sale Sampling</w:t>
        </w:r>
      </w:hyperlink>
    </w:p>
    <w:p w14:paraId="386809D2" w14:textId="77777777" w:rsidR="005247A6" w:rsidRPr="005247A6" w:rsidRDefault="005247A6" w:rsidP="005247A6">
      <w:pPr>
        <w:numPr>
          <w:ilvl w:val="1"/>
          <w:numId w:val="3"/>
        </w:numPr>
        <w:spacing w:line="285" w:lineRule="atLeast"/>
        <w:ind w:left="1980"/>
        <w:rPr>
          <w:rFonts w:ascii="Arial" w:eastAsia="Times New Roman" w:hAnsi="Arial" w:cs="Arial"/>
          <w:color w:val="333333"/>
          <w:sz w:val="20"/>
          <w:szCs w:val="20"/>
        </w:rPr>
      </w:pPr>
      <w:r w:rsidRPr="005247A6">
        <w:rPr>
          <w:rFonts w:ascii="Arial" w:eastAsia="Times New Roman" w:hAnsi="Arial" w:cs="Arial"/>
          <w:color w:val="333333"/>
          <w:sz w:val="20"/>
          <w:szCs w:val="20"/>
        </w:rPr>
        <w:t>Customers can check printed and Kindle versions</w:t>
      </w:r>
    </w:p>
    <w:p w14:paraId="0A4D8320" w14:textId="77777777" w:rsidR="005247A6" w:rsidRPr="005247A6" w:rsidRDefault="005247A6" w:rsidP="005247A6">
      <w:pPr>
        <w:numPr>
          <w:ilvl w:val="1"/>
          <w:numId w:val="3"/>
        </w:numPr>
        <w:spacing w:line="285" w:lineRule="atLeast"/>
        <w:ind w:left="1980"/>
        <w:rPr>
          <w:rFonts w:ascii="Arial" w:eastAsia="Times New Roman" w:hAnsi="Arial" w:cs="Arial"/>
          <w:color w:val="333333"/>
          <w:sz w:val="20"/>
          <w:szCs w:val="20"/>
        </w:rPr>
      </w:pPr>
      <w:r w:rsidRPr="005247A6">
        <w:rPr>
          <w:rFonts w:ascii="Arial" w:eastAsia="Times New Roman" w:hAnsi="Arial" w:cs="Arial"/>
          <w:color w:val="333333"/>
          <w:sz w:val="20"/>
          <w:szCs w:val="20"/>
        </w:rPr>
        <w:t>Preview random pages and search for specific references or characters</w:t>
      </w:r>
    </w:p>
    <w:p w14:paraId="5AAC2130" w14:textId="77777777" w:rsidR="005247A6" w:rsidRPr="005247A6" w:rsidRDefault="005247A6" w:rsidP="005247A6">
      <w:pPr>
        <w:numPr>
          <w:ilvl w:val="1"/>
          <w:numId w:val="3"/>
        </w:numPr>
        <w:spacing w:line="285" w:lineRule="atLeast"/>
        <w:ind w:left="1980"/>
        <w:rPr>
          <w:rFonts w:ascii="Arial" w:eastAsia="Times New Roman" w:hAnsi="Arial" w:cs="Arial"/>
          <w:color w:val="333333"/>
          <w:sz w:val="20"/>
          <w:szCs w:val="20"/>
        </w:rPr>
      </w:pPr>
      <w:r w:rsidRPr="005247A6">
        <w:rPr>
          <w:rFonts w:ascii="Arial" w:eastAsia="Times New Roman" w:hAnsi="Arial" w:cs="Arial"/>
          <w:color w:val="333333"/>
          <w:sz w:val="20"/>
          <w:szCs w:val="20"/>
        </w:rPr>
        <w:t>View books on similar topics</w:t>
      </w:r>
    </w:p>
    <w:p w14:paraId="188221FB" w14:textId="77777777" w:rsidR="005247A6" w:rsidRPr="005247A6" w:rsidRDefault="005247A6" w:rsidP="005247A6">
      <w:pPr>
        <w:numPr>
          <w:ilvl w:val="0"/>
          <w:numId w:val="3"/>
        </w:numPr>
        <w:spacing w:line="285" w:lineRule="atLeast"/>
        <w:ind w:left="990"/>
        <w:rPr>
          <w:rFonts w:ascii="Arial" w:eastAsia="Times New Roman" w:hAnsi="Arial" w:cs="Arial"/>
          <w:color w:val="333333"/>
          <w:sz w:val="20"/>
          <w:szCs w:val="20"/>
        </w:rPr>
      </w:pPr>
      <w:hyperlink r:id="rId6" w:anchor="click" w:tgtFrame="_blank" w:history="1">
        <w:r w:rsidRPr="005247A6">
          <w:rPr>
            <w:rFonts w:ascii="Arial" w:eastAsia="Times New Roman" w:hAnsi="Arial" w:cs="Arial"/>
            <w:color w:val="007EB9"/>
            <w:sz w:val="20"/>
            <w:szCs w:val="20"/>
            <w:u w:val="single"/>
          </w:rPr>
          <w:t>1-Click Purchasing</w:t>
        </w:r>
      </w:hyperlink>
    </w:p>
    <w:p w14:paraId="535E511B" w14:textId="77777777" w:rsidR="005247A6" w:rsidRPr="005247A6" w:rsidRDefault="005247A6" w:rsidP="005247A6">
      <w:pPr>
        <w:numPr>
          <w:ilvl w:val="1"/>
          <w:numId w:val="3"/>
        </w:numPr>
        <w:spacing w:line="285" w:lineRule="atLeast"/>
        <w:ind w:left="1980"/>
        <w:rPr>
          <w:rFonts w:ascii="Arial" w:eastAsia="Times New Roman" w:hAnsi="Arial" w:cs="Arial"/>
          <w:color w:val="333333"/>
          <w:sz w:val="20"/>
          <w:szCs w:val="20"/>
        </w:rPr>
      </w:pPr>
      <w:r w:rsidRPr="005247A6">
        <w:rPr>
          <w:rFonts w:ascii="Arial" w:eastAsia="Times New Roman" w:hAnsi="Arial" w:cs="Arial"/>
          <w:color w:val="333333"/>
          <w:sz w:val="20"/>
          <w:szCs w:val="20"/>
        </w:rPr>
        <w:lastRenderedPageBreak/>
        <w:t>An </w:t>
      </w:r>
      <w:r w:rsidRPr="005247A6">
        <w:rPr>
          <w:rFonts w:ascii="Arial" w:eastAsia="Times New Roman" w:hAnsi="Arial" w:cs="Arial"/>
          <w:b/>
          <w:bCs/>
          <w:color w:val="333333"/>
          <w:sz w:val="20"/>
          <w:szCs w:val="20"/>
        </w:rPr>
        <w:t>Add to Cart</w:t>
      </w:r>
      <w:r w:rsidRPr="005247A6">
        <w:rPr>
          <w:rFonts w:ascii="Arial" w:eastAsia="Times New Roman" w:hAnsi="Arial" w:cs="Arial"/>
          <w:color w:val="333333"/>
          <w:sz w:val="20"/>
          <w:szCs w:val="20"/>
        </w:rPr>
        <w:t> or </w:t>
      </w:r>
      <w:r w:rsidRPr="005247A6">
        <w:rPr>
          <w:rFonts w:ascii="Arial" w:eastAsia="Times New Roman" w:hAnsi="Arial" w:cs="Arial"/>
          <w:b/>
          <w:bCs/>
          <w:color w:val="333333"/>
          <w:sz w:val="20"/>
          <w:szCs w:val="20"/>
        </w:rPr>
        <w:t>Buy with 1-Click</w:t>
      </w:r>
      <w:r w:rsidRPr="005247A6">
        <w:rPr>
          <w:rFonts w:ascii="Arial" w:eastAsia="Times New Roman" w:hAnsi="Arial" w:cs="Arial"/>
          <w:color w:val="333333"/>
          <w:sz w:val="20"/>
          <w:szCs w:val="20"/>
        </w:rPr>
        <w:t> button can be found throughout the customer's previewing experience, eliminating the need to return to the book detail page</w:t>
      </w:r>
    </w:p>
    <w:p w14:paraId="645A581E" w14:textId="77777777" w:rsidR="005247A6" w:rsidRPr="005247A6" w:rsidRDefault="005247A6" w:rsidP="005247A6">
      <w:pPr>
        <w:numPr>
          <w:ilvl w:val="0"/>
          <w:numId w:val="3"/>
        </w:numPr>
        <w:spacing w:line="285" w:lineRule="atLeast"/>
        <w:ind w:left="990"/>
        <w:rPr>
          <w:rFonts w:ascii="Arial" w:eastAsia="Times New Roman" w:hAnsi="Arial" w:cs="Arial"/>
          <w:color w:val="333333"/>
          <w:sz w:val="20"/>
          <w:szCs w:val="20"/>
        </w:rPr>
      </w:pPr>
      <w:hyperlink r:id="rId7" w:anchor="results" w:tgtFrame="_blank" w:history="1">
        <w:r w:rsidRPr="005247A6">
          <w:rPr>
            <w:rFonts w:ascii="Arial" w:eastAsia="Times New Roman" w:hAnsi="Arial" w:cs="Arial"/>
            <w:color w:val="007EB9"/>
            <w:sz w:val="20"/>
            <w:szCs w:val="20"/>
            <w:u w:val="single"/>
          </w:rPr>
          <w:t>Improved Search Results</w:t>
        </w:r>
      </w:hyperlink>
    </w:p>
    <w:p w14:paraId="78F35288" w14:textId="77777777" w:rsidR="005247A6" w:rsidRPr="005247A6" w:rsidRDefault="005247A6" w:rsidP="005247A6">
      <w:pPr>
        <w:numPr>
          <w:ilvl w:val="1"/>
          <w:numId w:val="3"/>
        </w:numPr>
        <w:spacing w:line="285" w:lineRule="atLeast"/>
        <w:ind w:left="1980"/>
        <w:rPr>
          <w:rFonts w:ascii="Arial" w:eastAsia="Times New Roman" w:hAnsi="Arial" w:cs="Arial"/>
          <w:color w:val="333333"/>
          <w:sz w:val="20"/>
          <w:szCs w:val="20"/>
        </w:rPr>
      </w:pPr>
      <w:r w:rsidRPr="005247A6">
        <w:rPr>
          <w:rFonts w:ascii="Arial" w:eastAsia="Times New Roman" w:hAnsi="Arial" w:cs="Arial"/>
          <w:color w:val="333333"/>
          <w:sz w:val="20"/>
          <w:szCs w:val="20"/>
        </w:rPr>
        <w:t>When customers search for books on Amazon.com, we use the actual words that match inside the book to return the best possible selection of books.</w:t>
      </w:r>
    </w:p>
    <w:p w14:paraId="29B2313B"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r>
      <w:r w:rsidRPr="005247A6">
        <w:rPr>
          <w:rFonts w:ascii="Arial" w:eastAsia="Times New Roman" w:hAnsi="Arial" w:cs="Arial"/>
          <w:b/>
          <w:bCs/>
          <w:color w:val="333333"/>
          <w:sz w:val="20"/>
          <w:szCs w:val="20"/>
        </w:rPr>
        <w:t>Where Look Inside the Book is available</w:t>
      </w:r>
      <w:r w:rsidRPr="005247A6">
        <w:rPr>
          <w:rFonts w:ascii="Arial" w:eastAsia="Times New Roman" w:hAnsi="Arial" w:cs="Arial"/>
          <w:color w:val="333333"/>
          <w:sz w:val="20"/>
          <w:szCs w:val="20"/>
        </w:rPr>
        <w:t>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Look Inside the book is available for KDP titles on: </w:t>
      </w:r>
      <w:r w:rsidRPr="005247A6">
        <w:rPr>
          <w:rFonts w:ascii="Arial" w:eastAsia="Times New Roman" w:hAnsi="Arial" w:cs="Arial"/>
          <w:color w:val="333333"/>
          <w:sz w:val="20"/>
          <w:szCs w:val="20"/>
        </w:rPr>
        <w:br/>
      </w:r>
    </w:p>
    <w:tbl>
      <w:tblPr>
        <w:tblW w:w="21600" w:type="dxa"/>
        <w:tblCellMar>
          <w:top w:w="15" w:type="dxa"/>
          <w:left w:w="15" w:type="dxa"/>
          <w:bottom w:w="15" w:type="dxa"/>
          <w:right w:w="15" w:type="dxa"/>
        </w:tblCellMar>
        <w:tblLook w:val="04A0" w:firstRow="1" w:lastRow="0" w:firstColumn="1" w:lastColumn="0" w:noHBand="0" w:noVBand="1"/>
      </w:tblPr>
      <w:tblGrid>
        <w:gridCol w:w="10805"/>
        <w:gridCol w:w="10795"/>
      </w:tblGrid>
      <w:tr w:rsidR="005247A6" w:rsidRPr="005247A6" w14:paraId="2501D17E" w14:textId="77777777" w:rsidTr="005247A6">
        <w:tc>
          <w:tcPr>
            <w:tcW w:w="11880" w:type="dxa"/>
            <w:tcMar>
              <w:top w:w="0" w:type="dxa"/>
              <w:left w:w="0" w:type="dxa"/>
              <w:bottom w:w="0" w:type="dxa"/>
              <w:right w:w="45" w:type="dxa"/>
            </w:tcMar>
            <w:hideMark/>
          </w:tcPr>
          <w:p w14:paraId="341767CC" w14:textId="77777777" w:rsidR="005247A6" w:rsidRPr="005247A6" w:rsidRDefault="005247A6" w:rsidP="005247A6">
            <w:pPr>
              <w:numPr>
                <w:ilvl w:val="0"/>
                <w:numId w:val="4"/>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Amazon.ca</w:t>
            </w:r>
          </w:p>
          <w:p w14:paraId="00F5BBE7" w14:textId="77777777" w:rsidR="005247A6" w:rsidRPr="005247A6" w:rsidRDefault="005247A6" w:rsidP="005247A6">
            <w:pPr>
              <w:numPr>
                <w:ilvl w:val="0"/>
                <w:numId w:val="4"/>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Amazon.com.mx</w:t>
            </w:r>
          </w:p>
          <w:p w14:paraId="6E3648A2" w14:textId="77777777" w:rsidR="005247A6" w:rsidRPr="005247A6" w:rsidRDefault="005247A6" w:rsidP="005247A6">
            <w:pPr>
              <w:numPr>
                <w:ilvl w:val="0"/>
                <w:numId w:val="4"/>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Amazon.com.br</w:t>
            </w:r>
          </w:p>
          <w:p w14:paraId="338D6624" w14:textId="77777777" w:rsidR="005247A6" w:rsidRPr="005247A6" w:rsidRDefault="005247A6" w:rsidP="005247A6">
            <w:pPr>
              <w:numPr>
                <w:ilvl w:val="0"/>
                <w:numId w:val="4"/>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Amazon.co.uk</w:t>
            </w:r>
          </w:p>
          <w:p w14:paraId="529438B0" w14:textId="77777777" w:rsidR="005247A6" w:rsidRPr="005247A6" w:rsidRDefault="005247A6" w:rsidP="005247A6">
            <w:pPr>
              <w:numPr>
                <w:ilvl w:val="0"/>
                <w:numId w:val="4"/>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Amazon.de</w:t>
            </w:r>
          </w:p>
        </w:tc>
        <w:tc>
          <w:tcPr>
            <w:tcW w:w="11880" w:type="dxa"/>
            <w:tcMar>
              <w:top w:w="0" w:type="dxa"/>
              <w:left w:w="45" w:type="dxa"/>
              <w:bottom w:w="0" w:type="dxa"/>
              <w:right w:w="0" w:type="dxa"/>
            </w:tcMar>
            <w:hideMark/>
          </w:tcPr>
          <w:p w14:paraId="1B4F87F7" w14:textId="77777777" w:rsidR="005247A6" w:rsidRPr="005247A6" w:rsidRDefault="005247A6" w:rsidP="005247A6">
            <w:pPr>
              <w:numPr>
                <w:ilvl w:val="0"/>
                <w:numId w:val="5"/>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Amazon.fr</w:t>
            </w:r>
          </w:p>
          <w:p w14:paraId="551FC1E8" w14:textId="77777777" w:rsidR="005247A6" w:rsidRPr="005247A6" w:rsidRDefault="005247A6" w:rsidP="005247A6">
            <w:pPr>
              <w:numPr>
                <w:ilvl w:val="0"/>
                <w:numId w:val="5"/>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Amazon.in</w:t>
            </w:r>
          </w:p>
          <w:p w14:paraId="3E5EBD72" w14:textId="77777777" w:rsidR="005247A6" w:rsidRPr="005247A6" w:rsidRDefault="005247A6" w:rsidP="005247A6">
            <w:pPr>
              <w:numPr>
                <w:ilvl w:val="0"/>
                <w:numId w:val="5"/>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Amazon.cn</w:t>
            </w:r>
          </w:p>
          <w:p w14:paraId="539681EC" w14:textId="77777777" w:rsidR="005247A6" w:rsidRPr="005247A6" w:rsidRDefault="005247A6" w:rsidP="005247A6">
            <w:pPr>
              <w:numPr>
                <w:ilvl w:val="0"/>
                <w:numId w:val="5"/>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Amazon.co.jp</w:t>
            </w:r>
          </w:p>
          <w:p w14:paraId="50032DD3" w14:textId="77777777" w:rsidR="005247A6" w:rsidRPr="005247A6" w:rsidRDefault="005247A6" w:rsidP="005247A6">
            <w:pPr>
              <w:numPr>
                <w:ilvl w:val="0"/>
                <w:numId w:val="5"/>
              </w:numPr>
              <w:spacing w:line="285" w:lineRule="atLeast"/>
              <w:ind w:left="990"/>
              <w:rPr>
                <w:rFonts w:ascii="Times New Roman" w:eastAsia="Times New Roman" w:hAnsi="Times New Roman" w:cs="Times New Roman"/>
                <w:color w:val="333333"/>
              </w:rPr>
            </w:pPr>
            <w:r w:rsidRPr="005247A6">
              <w:rPr>
                <w:rFonts w:ascii="Times New Roman" w:eastAsia="Times New Roman" w:hAnsi="Times New Roman" w:cs="Times New Roman"/>
                <w:color w:val="333333"/>
              </w:rPr>
              <w:t>Amazon.com.au (eBooks)</w:t>
            </w:r>
          </w:p>
        </w:tc>
      </w:tr>
    </w:tbl>
    <w:p w14:paraId="51CEA072"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r>
      <w:r w:rsidRPr="005247A6">
        <w:rPr>
          <w:rFonts w:ascii="Arial" w:eastAsia="Times New Roman" w:hAnsi="Arial" w:cs="Arial"/>
          <w:b/>
          <w:bCs/>
          <w:color w:val="333333"/>
          <w:sz w:val="20"/>
          <w:szCs w:val="20"/>
        </w:rPr>
        <w:t>Look Inside the Book vs Kindle Instant Book Preview</w:t>
      </w:r>
      <w:r w:rsidRPr="005247A6">
        <w:rPr>
          <w:rFonts w:ascii="Arial" w:eastAsia="Times New Roman" w:hAnsi="Arial" w:cs="Arial"/>
          <w:color w:val="333333"/>
          <w:sz w:val="20"/>
          <w:szCs w:val="20"/>
        </w:rPr>
        <w:t>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The Kindle Instant Book Preview and the “Look Inside” feature show the same content. However, the way the content renders in Kindle Instant Book Preview varies slightly due to differences in technology.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You can embed Kindle Instant Previews on the web, or share a link via email, text, and other apps. Anyone can start reading the free preview, by clicking on the link. </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t>To generate the code:</w:t>
      </w:r>
      <w:r w:rsidRPr="005247A6">
        <w:rPr>
          <w:rFonts w:ascii="Arial" w:eastAsia="Times New Roman" w:hAnsi="Arial" w:cs="Arial"/>
          <w:color w:val="333333"/>
          <w:sz w:val="20"/>
          <w:szCs w:val="20"/>
        </w:rPr>
        <w:br/>
      </w:r>
      <w:r w:rsidRPr="005247A6">
        <w:rPr>
          <w:rFonts w:ascii="Arial" w:eastAsia="Times New Roman" w:hAnsi="Arial" w:cs="Arial"/>
          <w:color w:val="333333"/>
          <w:sz w:val="20"/>
          <w:szCs w:val="20"/>
        </w:rPr>
        <w:br/>
      </w:r>
    </w:p>
    <w:p w14:paraId="7EEE0ECD" w14:textId="77777777" w:rsidR="005247A6" w:rsidRPr="005247A6" w:rsidRDefault="005247A6" w:rsidP="005247A6">
      <w:pPr>
        <w:numPr>
          <w:ilvl w:val="0"/>
          <w:numId w:val="6"/>
        </w:numPr>
        <w:ind w:left="1020"/>
        <w:rPr>
          <w:rFonts w:ascii="Arial" w:eastAsia="Times New Roman" w:hAnsi="Arial" w:cs="Arial"/>
          <w:color w:val="333333"/>
          <w:sz w:val="20"/>
          <w:szCs w:val="20"/>
        </w:rPr>
      </w:pPr>
      <w:r w:rsidRPr="005247A6">
        <w:rPr>
          <w:rFonts w:ascii="Arial" w:eastAsia="Times New Roman" w:hAnsi="Arial" w:cs="Arial"/>
          <w:color w:val="333333"/>
          <w:sz w:val="20"/>
          <w:szCs w:val="20"/>
        </w:rPr>
        <w:t>Visit </w:t>
      </w:r>
      <w:hyperlink r:id="rId8" w:tgtFrame="blank" w:history="1">
        <w:r w:rsidRPr="005247A6">
          <w:rPr>
            <w:rFonts w:ascii="Arial" w:eastAsia="Times New Roman" w:hAnsi="Arial" w:cs="Arial"/>
            <w:color w:val="007EB9"/>
            <w:sz w:val="20"/>
            <w:szCs w:val="20"/>
            <w:u w:val="single"/>
          </w:rPr>
          <w:t>Amazon.com</w:t>
        </w:r>
      </w:hyperlink>
      <w:r w:rsidRPr="005247A6">
        <w:rPr>
          <w:rFonts w:ascii="Arial" w:eastAsia="Times New Roman" w:hAnsi="Arial" w:cs="Arial"/>
          <w:color w:val="333333"/>
          <w:sz w:val="20"/>
          <w:szCs w:val="20"/>
        </w:rPr>
        <w:t>.</w:t>
      </w:r>
    </w:p>
    <w:p w14:paraId="0DBAC311" w14:textId="77777777" w:rsidR="005247A6" w:rsidRPr="005247A6" w:rsidRDefault="005247A6" w:rsidP="005247A6">
      <w:pPr>
        <w:numPr>
          <w:ilvl w:val="0"/>
          <w:numId w:val="6"/>
        </w:numPr>
        <w:ind w:left="1020"/>
        <w:rPr>
          <w:rFonts w:ascii="Arial" w:eastAsia="Times New Roman" w:hAnsi="Arial" w:cs="Arial"/>
          <w:color w:val="333333"/>
          <w:sz w:val="20"/>
          <w:szCs w:val="20"/>
        </w:rPr>
      </w:pPr>
      <w:r w:rsidRPr="005247A6">
        <w:rPr>
          <w:rFonts w:ascii="Arial" w:eastAsia="Times New Roman" w:hAnsi="Arial" w:cs="Arial"/>
          <w:color w:val="333333"/>
          <w:sz w:val="20"/>
          <w:szCs w:val="20"/>
        </w:rPr>
        <w:t>Search for the book you want to share.</w:t>
      </w:r>
    </w:p>
    <w:p w14:paraId="50DA0890" w14:textId="77777777" w:rsidR="005247A6" w:rsidRPr="005247A6" w:rsidRDefault="005247A6" w:rsidP="005247A6">
      <w:pPr>
        <w:numPr>
          <w:ilvl w:val="0"/>
          <w:numId w:val="6"/>
        </w:numPr>
        <w:ind w:left="1020"/>
        <w:rPr>
          <w:rFonts w:ascii="Arial" w:eastAsia="Times New Roman" w:hAnsi="Arial" w:cs="Arial"/>
          <w:color w:val="333333"/>
          <w:sz w:val="20"/>
          <w:szCs w:val="20"/>
        </w:rPr>
      </w:pPr>
      <w:r w:rsidRPr="005247A6">
        <w:rPr>
          <w:rFonts w:ascii="Arial" w:eastAsia="Times New Roman" w:hAnsi="Arial" w:cs="Arial"/>
          <w:color w:val="333333"/>
          <w:sz w:val="20"/>
          <w:szCs w:val="20"/>
        </w:rPr>
        <w:t>On the book's detail page, below the buy box, select a Share option.</w:t>
      </w:r>
    </w:p>
    <w:p w14:paraId="57876EA7" w14:textId="77777777" w:rsidR="005247A6" w:rsidRPr="005247A6" w:rsidRDefault="005247A6" w:rsidP="005247A6">
      <w:pPr>
        <w:numPr>
          <w:ilvl w:val="0"/>
          <w:numId w:val="6"/>
        </w:numPr>
        <w:ind w:left="1020"/>
        <w:rPr>
          <w:rFonts w:ascii="Arial" w:eastAsia="Times New Roman" w:hAnsi="Arial" w:cs="Arial"/>
          <w:color w:val="333333"/>
          <w:sz w:val="20"/>
          <w:szCs w:val="20"/>
        </w:rPr>
      </w:pPr>
      <w:r w:rsidRPr="005247A6">
        <w:rPr>
          <w:rFonts w:ascii="Arial" w:eastAsia="Times New Roman" w:hAnsi="Arial" w:cs="Arial"/>
          <w:color w:val="333333"/>
          <w:sz w:val="20"/>
          <w:szCs w:val="20"/>
        </w:rPr>
        <w:t>Click the radio button to either “Get a link” or “Embed on your site</w:t>
      </w:r>
      <w:proofErr w:type="gramStart"/>
      <w:r w:rsidRPr="005247A6">
        <w:rPr>
          <w:rFonts w:ascii="Arial" w:eastAsia="Times New Roman" w:hAnsi="Arial" w:cs="Arial"/>
          <w:color w:val="333333"/>
          <w:sz w:val="20"/>
          <w:szCs w:val="20"/>
        </w:rPr>
        <w:t>”.</w:t>
      </w:r>
      <w:proofErr w:type="gramEnd"/>
    </w:p>
    <w:p w14:paraId="01ACDD8E" w14:textId="77777777" w:rsidR="005247A6" w:rsidRPr="005247A6" w:rsidRDefault="005247A6" w:rsidP="005247A6">
      <w:pPr>
        <w:numPr>
          <w:ilvl w:val="0"/>
          <w:numId w:val="6"/>
        </w:numPr>
        <w:ind w:left="1020"/>
        <w:rPr>
          <w:rFonts w:ascii="Arial" w:eastAsia="Times New Roman" w:hAnsi="Arial" w:cs="Arial"/>
          <w:color w:val="333333"/>
          <w:sz w:val="20"/>
          <w:szCs w:val="20"/>
        </w:rPr>
      </w:pPr>
      <w:r w:rsidRPr="005247A6">
        <w:rPr>
          <w:rFonts w:ascii="Arial" w:eastAsia="Times New Roman" w:hAnsi="Arial" w:cs="Arial"/>
          <w:color w:val="333333"/>
          <w:sz w:val="20"/>
          <w:szCs w:val="20"/>
        </w:rPr>
        <w:t>Copy the URL, or embed the HTML code to share, and paste where you want to share on your site or blog Readers will be able to preview the book in their Web browser.</w:t>
      </w:r>
    </w:p>
    <w:p w14:paraId="5FBC3EBD" w14:textId="77777777" w:rsidR="005247A6" w:rsidRPr="005247A6" w:rsidRDefault="005247A6" w:rsidP="005247A6">
      <w:pPr>
        <w:rPr>
          <w:rFonts w:ascii="Arial" w:eastAsia="Times New Roman" w:hAnsi="Arial" w:cs="Arial"/>
          <w:color w:val="333333"/>
          <w:sz w:val="20"/>
          <w:szCs w:val="20"/>
        </w:rPr>
      </w:pPr>
      <w:r w:rsidRPr="005247A6">
        <w:rPr>
          <w:rFonts w:ascii="Arial" w:eastAsia="Times New Roman" w:hAnsi="Arial" w:cs="Arial"/>
          <w:color w:val="333333"/>
          <w:sz w:val="20"/>
          <w:szCs w:val="20"/>
        </w:rPr>
        <w:br/>
        <w:t>For more information, check </w:t>
      </w:r>
      <w:hyperlink r:id="rId9" w:tgtFrame="_blank" w:history="1">
        <w:r w:rsidRPr="005247A6">
          <w:rPr>
            <w:rFonts w:ascii="Arial" w:eastAsia="Times New Roman" w:hAnsi="Arial" w:cs="Arial"/>
            <w:color w:val="007EB9"/>
            <w:sz w:val="20"/>
            <w:szCs w:val="20"/>
            <w:u w:val="single"/>
          </w:rPr>
          <w:t>Kindle Instant Preview</w:t>
        </w:r>
      </w:hyperlink>
      <w:r w:rsidRPr="005247A6">
        <w:rPr>
          <w:rFonts w:ascii="Arial" w:eastAsia="Times New Roman" w:hAnsi="Arial" w:cs="Arial"/>
          <w:color w:val="333333"/>
          <w:sz w:val="20"/>
          <w:szCs w:val="20"/>
        </w:rPr>
        <w:t>. </w:t>
      </w:r>
    </w:p>
    <w:p w14:paraId="53BFD4AB" w14:textId="77777777" w:rsidR="005247A6" w:rsidRDefault="005247A6"/>
    <w:sectPr w:rsidR="00524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00"/>
    <w:multiLevelType w:val="multilevel"/>
    <w:tmpl w:val="5C96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B6D1A"/>
    <w:multiLevelType w:val="multilevel"/>
    <w:tmpl w:val="B5A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B56F6"/>
    <w:multiLevelType w:val="multilevel"/>
    <w:tmpl w:val="ACC8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30289"/>
    <w:multiLevelType w:val="multilevel"/>
    <w:tmpl w:val="CD22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C7BEA"/>
    <w:multiLevelType w:val="multilevel"/>
    <w:tmpl w:val="365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211FB"/>
    <w:multiLevelType w:val="multilevel"/>
    <w:tmpl w:val="0D5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A6"/>
    <w:rsid w:val="005247A6"/>
    <w:rsid w:val="006125A1"/>
    <w:rsid w:val="009E3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69A7EB"/>
  <w15:chartTrackingRefBased/>
  <w15:docId w15:val="{4ED919A6-F23A-CB4D-A4C8-D821BFA7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47A6"/>
  </w:style>
  <w:style w:type="character" w:styleId="Hyperlink">
    <w:name w:val="Hyperlink"/>
    <w:basedOn w:val="DefaultParagraphFont"/>
    <w:uiPriority w:val="99"/>
    <w:semiHidden/>
    <w:unhideWhenUsed/>
    <w:rsid w:val="00524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735030">
      <w:bodyDiv w:val="1"/>
      <w:marLeft w:val="0"/>
      <w:marRight w:val="0"/>
      <w:marTop w:val="0"/>
      <w:marBottom w:val="0"/>
      <w:divBdr>
        <w:top w:val="none" w:sz="0" w:space="0" w:color="auto"/>
        <w:left w:val="none" w:sz="0" w:space="0" w:color="auto"/>
        <w:bottom w:val="none" w:sz="0" w:space="0" w:color="auto"/>
        <w:right w:val="none" w:sz="0" w:space="0" w:color="auto"/>
      </w:divBdr>
      <w:divsChild>
        <w:div w:id="98718704">
          <w:marLeft w:val="0"/>
          <w:marRight w:val="0"/>
          <w:marTop w:val="0"/>
          <w:marBottom w:val="0"/>
          <w:divBdr>
            <w:top w:val="none" w:sz="0" w:space="0" w:color="auto"/>
            <w:left w:val="none" w:sz="0" w:space="0" w:color="auto"/>
            <w:bottom w:val="none" w:sz="0" w:space="0" w:color="auto"/>
            <w:right w:val="none" w:sz="0" w:space="0" w:color="auto"/>
          </w:divBdr>
        </w:div>
        <w:div w:id="109343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 TargetMode="External"/><Relationship Id="rId3" Type="http://schemas.openxmlformats.org/officeDocument/2006/relationships/settings" Target="settings.xml"/><Relationship Id="rId7" Type="http://schemas.openxmlformats.org/officeDocument/2006/relationships/hyperlink" Target="https://www.amazon.com/gp/feature.html/ref=amb_link_3?ie=UTF8&amp;docId=1001119971&amp;pf_rd_m=ATVPDKIKX0DER&amp;pf_rd_s=center-1&amp;pf_rd_r=DZSS1P735CY6S3R40VZ8&amp;pf_rd_r=DZSS1P735CY6S3R40VZ8&amp;pf_rd_t=1401&amp;pf_rd_p=b86f089b-b104-4f0b-b1d5-4392f2839180&amp;pf_rd_p=b86f089b-b104-4f0b-b1d5-4392f2839180&amp;pf_rd_i=1001119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feature.html/ref=amb_link_2?ie=UTF8&amp;docId=1001119971&amp;pf_rd_m=ATVPDKIKX0DER&amp;pf_rd_s=center-1&amp;pf_rd_r=DZSS1P735CY6S3R40VZ8&amp;pf_rd_r=DZSS1P735CY6S3R40VZ8&amp;pf_rd_t=1401&amp;pf_rd_p=b86f089b-b104-4f0b-b1d5-4392f2839180&amp;pf_rd_p=b86f089b-b104-4f0b-b1d5-4392f2839180&amp;pf_rd_i=1001119971" TargetMode="External"/><Relationship Id="rId11" Type="http://schemas.openxmlformats.org/officeDocument/2006/relationships/theme" Target="theme/theme1.xml"/><Relationship Id="rId5" Type="http://schemas.openxmlformats.org/officeDocument/2006/relationships/hyperlink" Target="https://www.amazon.com/gp/feature.html/ref=amb_link_1?ie=UTF8&amp;docId=1001119971&amp;pf_rd_m=ATVPDKIKX0DER&amp;pf_rd_s=center-1&amp;pf_rd_r=DZSS1P735CY6S3R40VZ8&amp;pf_rd_r=DZSS1P735CY6S3R40VZ8&amp;pf_rd_t=1401&amp;pf_rd_p=b86f089b-b104-4f0b-b1d5-4392f2839180&amp;pf_rd_p=b86f089b-b104-4f0b-b1d5-4392f2839180&amp;pf_rd_i=10011199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b?ie=UTF8&amp;node=1348983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Hasmark Publishing International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Gibson</dc:creator>
  <cp:keywords/>
  <dc:description/>
  <cp:lastModifiedBy>Jenn Gibson</cp:lastModifiedBy>
  <cp:revision>1</cp:revision>
  <dcterms:created xsi:type="dcterms:W3CDTF">2021-02-21T17:41:00Z</dcterms:created>
  <dcterms:modified xsi:type="dcterms:W3CDTF">2021-02-22T21:37:00Z</dcterms:modified>
</cp:coreProperties>
</file>